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 xml:space="preserve">EDITAL Nº 002 – PRÊMIO  AÇÕES CONTINUADAS – CULTURA VIVA </w:t>
      </w:r>
    </w:p>
    <w:p>
      <w:pPr>
        <w:pStyle w:val="Normal"/>
        <w:spacing w:before="0" w:after="120"/>
        <w:jc w:val="center"/>
        <w:rPr>
          <w:rFonts w:ascii="Aptos" w:hAnsi="Aptos" w:eastAsia="Times New Roman" w:cs="Times New Roman" w:asciiTheme="minorHAnsi" w:hAnsiTheme="minorHAnsi"/>
          <w:b/>
          <w:b/>
          <w:bCs/>
        </w:rPr>
      </w:pPr>
      <w:r>
        <w:rPr>
          <w:rFonts w:eastAsia="Times New Roman" w:cs="Times New Roman" w:ascii="Aptos" w:hAnsi="Aptos" w:asciiTheme="minorHAnsi" w:hAnsiTheme="minorHAnsi"/>
          <w:b/>
          <w:bCs/>
        </w:rPr>
        <w:t>MANUTENÇÃO DE ESPAÇOS, AMBIENTES E INICIATIVAS ARTÍSTICO-CULTURAIS</w:t>
      </w:r>
    </w:p>
    <w:p>
      <w:pPr>
        <w:pStyle w:val="Normal"/>
        <w:spacing w:before="0" w:after="120"/>
        <w:jc w:val="center"/>
        <w:rPr>
          <w:rFonts w:ascii="Calibri" w:hAnsi="Calibri" w:cs="Calibri"/>
          <w:b/>
          <w:b/>
          <w:bCs/>
          <w:sz w:val="24"/>
          <w:szCs w:val="24"/>
        </w:rPr>
      </w:pPr>
      <w:r>
        <w:rPr>
          <w:rFonts w:cs="Calibri" w:ascii="Calibri" w:hAnsi="Calibri"/>
          <w:b/>
          <w:bCs/>
          <w:sz w:val="24"/>
          <w:szCs w:val="24"/>
        </w:rPr>
        <w:t xml:space="preserve">ANEXO 3 </w:t>
      </w:r>
    </w:p>
    <w:p>
      <w:pPr>
        <w:pStyle w:val="Normal"/>
        <w:spacing w:before="0" w:after="120"/>
        <w:ind w:left="100" w:hanging="0"/>
        <w:jc w:val="center"/>
        <w:rPr>
          <w:rFonts w:ascii="Calibri" w:hAnsi="Calibri" w:cs="Calibri"/>
          <w:b/>
          <w:b/>
          <w:sz w:val="24"/>
          <w:szCs w:val="24"/>
        </w:rPr>
      </w:pPr>
      <w:r>
        <w:rPr>
          <w:rFonts w:cs="Calibri" w:ascii="Calibri" w:hAnsi="Calibri"/>
          <w:b/>
          <w:sz w:val="24"/>
          <w:szCs w:val="24"/>
        </w:rPr>
        <w:t>TERMO DE EXECUÇÃO CULTURAL</w:t>
      </w:r>
    </w:p>
    <w:p>
      <w:pPr>
        <w:pStyle w:val="Normal"/>
        <w:spacing w:before="0" w:after="120"/>
        <w:ind w:left="100" w:hanging="0"/>
        <w:jc w:val="both"/>
        <w:rPr>
          <w:rFonts w:ascii="Calibri" w:hAnsi="Calibri" w:cs="Calibri"/>
          <w:sz w:val="24"/>
          <w:szCs w:val="24"/>
        </w:rPr>
      </w:pPr>
      <w:r>
        <w:rPr>
          <w:rFonts w:cs="Calibri" w:ascii="Calibri" w:hAnsi="Calibri"/>
          <w:sz w:val="24"/>
          <w:szCs w:val="24"/>
        </w:rPr>
        <w:t>TERMO DE EXECUÇÃO CULTURAL Nº [INDICAR NÚMERO]/[INDICAR ANO] TENDO POR OBJETO A CONCESSÃO DE APOIO FINANCEIRO A AÇÕES CULTURAIS CONTEMPLADAS PELO EDITAL nº 02/2024</w:t>
      </w:r>
      <w:r>
        <w:rPr>
          <w:rFonts w:cs="Calibri" w:ascii="Calibri" w:hAnsi="Calibri"/>
          <w:i/>
          <w:iCs/>
          <w:sz w:val="24"/>
          <w:szCs w:val="24"/>
        </w:rPr>
        <w:t xml:space="preserve"> –,</w:t>
      </w:r>
      <w:r>
        <w:rPr>
          <w:rFonts w:cs="Calibri" w:ascii="Calibri" w:hAnsi="Calibri"/>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 PARTES</w:t>
      </w:r>
    </w:p>
    <w:p>
      <w:pPr>
        <w:pStyle w:val="Normal"/>
        <w:spacing w:before="0" w:after="100"/>
        <w:ind w:left="100" w:hanging="0"/>
        <w:jc w:val="both"/>
        <w:rPr>
          <w:rFonts w:ascii="Calibri" w:hAnsi="Calibri" w:cs="Calibri"/>
          <w:sz w:val="24"/>
          <w:szCs w:val="24"/>
        </w:rPr>
      </w:pPr>
      <w:r>
        <w:rPr>
          <w:rFonts w:cs="Calibri" w:ascii="Calibri" w:hAnsi="Calibri"/>
          <w:sz w:val="24"/>
          <w:szCs w:val="24"/>
        </w:rPr>
        <w:t>1.1 O</w:t>
      </w:r>
      <w:r>
        <w:rPr>
          <w:rFonts w:cs="Calibri" w:ascii="Calibri" w:hAnsi="Calibri"/>
          <w:color w:val="FF0000"/>
          <w:sz w:val="24"/>
          <w:szCs w:val="24"/>
        </w:rPr>
        <w:t xml:space="preserve"> </w:t>
      </w:r>
      <w:r>
        <w:rPr>
          <w:rFonts w:cs="Calibri" w:ascii="Calibri" w:hAnsi="Calibri"/>
          <w:sz w:val="24"/>
          <w:szCs w:val="24"/>
        </w:rPr>
        <w:t xml:space="preserve">Município de Tramandaí, neste ato representado por </w:t>
      </w:r>
      <w:r>
        <w:rPr>
          <w:rFonts w:cs="Calibri" w:ascii="Calibri" w:hAnsi="Calibri"/>
          <w:color w:val="FF0000"/>
          <w:sz w:val="24"/>
          <w:szCs w:val="24"/>
        </w:rPr>
        <w:t xml:space="preserve"> [AUTORIDADE QUE ASSINARÁ PELO ENTE FEDERATIVO]</w:t>
      </w:r>
      <w:r>
        <w:rPr>
          <w:rFonts w:cs="Calibri" w:ascii="Calibri" w:hAnsi="Calibri"/>
          <w:sz w:val="24"/>
          <w:szCs w:val="24"/>
        </w:rPr>
        <w:t xml:space="preserve">, Senhor(a) </w:t>
      </w:r>
      <w:r>
        <w:rPr>
          <w:rFonts w:cs="Calibri" w:ascii="Calibri" w:hAnsi="Calibri"/>
          <w:color w:val="FF0000"/>
          <w:sz w:val="24"/>
          <w:szCs w:val="24"/>
        </w:rPr>
        <w:t>[INDICAR NOME DA AUTORIDADE QUE ASSINARÁ PELO ENTE FEDERATIVO]</w:t>
      </w:r>
      <w:r>
        <w:rPr>
          <w:rFonts w:cs="Calibri" w:ascii="Calibri" w:hAnsi="Calibri"/>
          <w:sz w:val="24"/>
          <w:szCs w:val="24"/>
        </w:rPr>
        <w:t xml:space="preserve">, e o(a) AGENTE CULTURAL, </w:t>
      </w:r>
      <w:r>
        <w:rPr>
          <w:rFonts w:cs="Calibri" w:ascii="Calibri" w:hAnsi="Calibri"/>
          <w:color w:val="C00000"/>
          <w:sz w:val="24"/>
          <w:szCs w:val="24"/>
        </w:rPr>
        <w:t>[INDICAR NOME DO(A) AGENTE CULTURAL CONTEMPLADO]</w:t>
      </w:r>
      <w:r>
        <w:rPr>
          <w:rFonts w:cs="Calibri" w:ascii="Calibri" w:hAnsi="Calibri"/>
          <w:sz w:val="24"/>
          <w:szCs w:val="24"/>
        </w:rPr>
        <w:t>,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2. PROCEDIMENTO</w:t>
      </w:r>
    </w:p>
    <w:p>
      <w:pPr>
        <w:pStyle w:val="Normal"/>
        <w:spacing w:before="0" w:after="120"/>
        <w:ind w:left="100" w:hanging="0"/>
        <w:jc w:val="both"/>
        <w:rPr>
          <w:rFonts w:ascii="Calibri" w:hAnsi="Calibri" w:cs="Calibri"/>
          <w:sz w:val="24"/>
          <w:szCs w:val="24"/>
        </w:rPr>
      </w:pPr>
      <w:r>
        <w:rPr>
          <w:rFonts w:cs="Calibri" w:ascii="Calibri" w:hAnsi="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3.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3.1. Este Termo de Execução Cultural tem por objeto a concessão de apoio financeiro ao projeto cultural [INDICAR NOME DO PROJETO], contemplado no conforme processo administrativo nº [INDICAR NÚMERO DO PROCESSO].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4. RECURSOS FINANCEIROS </w:t>
      </w:r>
    </w:p>
    <w:p>
      <w:pPr>
        <w:pStyle w:val="Normal"/>
        <w:spacing w:before="0" w:after="100"/>
        <w:ind w:left="100" w:hanging="0"/>
        <w:jc w:val="both"/>
        <w:rPr>
          <w:rFonts w:ascii="Calibri" w:hAnsi="Calibri" w:cs="Calibri"/>
          <w:sz w:val="24"/>
          <w:szCs w:val="24"/>
        </w:rPr>
      </w:pPr>
      <w:r>
        <w:rPr>
          <w:rFonts w:cs="Calibri" w:ascii="Calibri" w:hAnsi="Calibri"/>
          <w:sz w:val="24"/>
          <w:szCs w:val="24"/>
        </w:rPr>
        <w:t>4.1. Os recursos financeiros para a execução do presente termo totalizam o montante de R$ [INDICAR VALOR EM NÚMERO ARÁBICO] ([INDICAR VALOR POR EXTENSO] reais).</w:t>
      </w:r>
    </w:p>
    <w:p>
      <w:pPr>
        <w:pStyle w:val="Normal"/>
        <w:spacing w:before="0" w:after="100"/>
        <w:ind w:left="100" w:hanging="0"/>
        <w:jc w:val="both"/>
        <w:rPr>
          <w:rFonts w:ascii="Calibri" w:hAnsi="Calibri" w:cs="Calibri"/>
          <w:sz w:val="24"/>
          <w:szCs w:val="24"/>
        </w:rPr>
      </w:pPr>
      <w:r>
        <w:rPr>
          <w:rFonts w:cs="Calibri" w:ascii="Calibri" w:hAnsi="Calibri"/>
          <w:sz w:val="24"/>
          <w:szCs w:val="24"/>
        </w:rPr>
        <w:t>4.2. Serão transferidos à conta do(a) AGENTE CULTURAL, especialmente aberta no [NOME DO BANCO], Agência [INDICAR AGÊNCIA], Conta Corrente nº [INDICAR CONTA], para recebimento e movimentação.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5. APLICAÇÃO DOS RECURSOS</w:t>
      </w:r>
    </w:p>
    <w:p>
      <w:pPr>
        <w:pStyle w:val="Normal"/>
        <w:spacing w:before="0" w:after="100"/>
        <w:ind w:left="100" w:hanging="0"/>
        <w:jc w:val="both"/>
        <w:rPr>
          <w:rFonts w:ascii="Calibri" w:hAnsi="Calibri" w:cs="Calibri"/>
          <w:sz w:val="24"/>
          <w:szCs w:val="24"/>
        </w:rPr>
      </w:pPr>
      <w:r>
        <w:rPr>
          <w:rFonts w:cs="Calibri" w:ascii="Calibri" w:hAnsi="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6. OBRIGAÇÕES</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6.1 São obrigações do/da </w:t>
      </w:r>
      <w:r>
        <w:rPr>
          <w:rFonts w:cs="Calibri" w:ascii="Calibri" w:hAnsi="Calibri"/>
          <w:color w:val="FF0000"/>
          <w:sz w:val="24"/>
          <w:szCs w:val="24"/>
        </w:rPr>
        <w:t>[NOME DO ÓRGÃO RESPONSÁVEL PELO EDITAL]: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transferir os recursos ao(a)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IV) zelar pelo fiel cumprimento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V) adotar medidas saneadoras e corretivas quando houver inadimplemento;</w:t>
      </w:r>
    </w:p>
    <w:p>
      <w:pPr>
        <w:pStyle w:val="Normal"/>
        <w:spacing w:before="0" w:after="100"/>
        <w:ind w:left="100" w:hanging="0"/>
        <w:jc w:val="both"/>
        <w:rPr>
          <w:rFonts w:ascii="Calibri" w:hAnsi="Calibri" w:cs="Calibri"/>
          <w:sz w:val="24"/>
          <w:szCs w:val="24"/>
        </w:rPr>
      </w:pPr>
      <w:r>
        <w:rPr>
          <w:rFonts w:cs="Calibri" w:ascii="Calibri" w:hAnsi="Calibri"/>
          <w:sz w:val="24"/>
          <w:szCs w:val="24"/>
        </w:rPr>
        <w:t>VI) monitorar o cumprimento pelo(a) AGENTE CULTURAL das obrigações previstas na CLÁUSULA 6.2.</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6.2 São obrigações do(a) AGENTE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executar a ação cultural aprovada;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aplicar os recursos concedidos na realização da ação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V) prestar informações à</w:t>
      </w:r>
      <w:r>
        <w:rPr>
          <w:rFonts w:cs="Calibri" w:ascii="Calibri" w:hAnsi="Calibri"/>
          <w:color w:val="FF0000"/>
          <w:sz w:val="24"/>
          <w:szCs w:val="24"/>
        </w:rPr>
        <w:t xml:space="preserve"> [NOME DO ÓRGÃO RESPONSÁVEL PELO EDITAL]</w:t>
      </w:r>
      <w:r>
        <w:rPr>
          <w:rFonts w:cs="Calibri" w:ascii="Calibri" w:hAnsi="Calibri"/>
          <w:sz w:val="24"/>
          <w:szCs w:val="24"/>
        </w:rPr>
        <w:t xml:space="preserve"> por meio de Relatório de Execução do Objeto </w:t>
      </w:r>
      <w:r>
        <w:rPr>
          <w:rFonts w:cs="Calibri" w:ascii="Calibri" w:hAnsi="Calibri"/>
          <w:color w:val="FF0000"/>
          <w:sz w:val="24"/>
          <w:szCs w:val="24"/>
        </w:rPr>
        <w:t>[SE A PRESTAÇÃO DE INFORMAÇÕES IN LOCO, ALTERAR ESSE ITEM]</w:t>
      </w:r>
      <w:r>
        <w:rPr>
          <w:rFonts w:cs="Calibri" w:ascii="Calibri" w:hAnsi="Calibri"/>
          <w:sz w:val="24"/>
          <w:szCs w:val="24"/>
        </w:rPr>
        <w:t xml:space="preserve">, apresentado no prazo máximo de </w:t>
      </w:r>
      <w:r>
        <w:rPr>
          <w:rFonts w:cs="Calibri" w:ascii="Calibri" w:hAnsi="Calibri"/>
          <w:color w:val="FF0000"/>
          <w:sz w:val="24"/>
          <w:szCs w:val="24"/>
        </w:rPr>
        <w:t>[INDICAR PRAZO MÁXIMO]</w:t>
      </w:r>
      <w:r>
        <w:rPr>
          <w:rFonts w:cs="Calibri" w:ascii="Calibri" w:hAnsi="Calibri"/>
          <w:sz w:val="24"/>
          <w:szCs w:val="24"/>
        </w:rPr>
        <w:t xml:space="preserve"> contados do término da vigência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 atender a qualquer solicitação regular feita pelo </w:t>
      </w:r>
      <w:r>
        <w:rPr>
          <w:rFonts w:cs="Calibri" w:ascii="Calibri" w:hAnsi="Calibri"/>
          <w:color w:val="FF0000"/>
          <w:sz w:val="24"/>
          <w:szCs w:val="24"/>
        </w:rPr>
        <w:t>[NOME DO ÓRGÃO]</w:t>
      </w:r>
      <w:r>
        <w:rPr>
          <w:rFonts w:cs="Calibri" w:ascii="Calibri" w:hAnsi="Calibri"/>
          <w:sz w:val="24"/>
          <w:szCs w:val="24"/>
        </w:rPr>
        <w:t xml:space="preserve"> a contar do recebimento da notificação; </w:t>
      </w:r>
    </w:p>
    <w:p>
      <w:pPr>
        <w:pStyle w:val="Normal"/>
        <w:spacing w:before="0" w:after="100"/>
        <w:ind w:left="100" w:hanging="0"/>
        <w:jc w:val="both"/>
        <w:rPr>
          <w:rFonts w:ascii="Calibri" w:hAnsi="Calibri" w:cs="Calibri"/>
          <w:sz w:val="24"/>
          <w:szCs w:val="24"/>
        </w:rPr>
      </w:pPr>
      <w:r>
        <w:rPr>
          <w:rFonts w:cs="Calibri"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X) não utilizar os recursos para finalidade diversa da estabelecida no projeto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7. PRESTAÇÃO DE INFORMAÇÕES EM RELATÓRIO DE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7.1 O agente cultural prestará contas à administração pública por meio da apresentação de Relatório de Objeto da Execução Cultural, no prazo de até 120 dias a contar do fim da vigência deste Termo de Execução Cultural. </w:t>
      </w:r>
    </w:p>
    <w:p>
      <w:pPr>
        <w:pStyle w:val="Normal"/>
        <w:spacing w:before="0" w:after="100"/>
        <w:ind w:left="100" w:hanging="0"/>
        <w:jc w:val="both"/>
        <w:rPr>
          <w:rFonts w:ascii="Calibri" w:hAnsi="Calibri" w:cs="Calibri"/>
          <w:sz w:val="24"/>
          <w:szCs w:val="24"/>
        </w:rPr>
      </w:pPr>
      <w:r>
        <w:rPr>
          <w:rFonts w:cs="Calibri" w:ascii="Calibri" w:hAnsi="Calibri"/>
          <w:sz w:val="24"/>
          <w:szCs w:val="24"/>
        </w:rPr>
        <w:t>7.1.1 O Relatório de Objeto da Execução Cultural deverá:</w:t>
      </w:r>
    </w:p>
    <w:p>
      <w:pPr>
        <w:pStyle w:val="Normal"/>
        <w:spacing w:before="0" w:after="100"/>
        <w:ind w:left="100" w:hanging="0"/>
        <w:jc w:val="both"/>
        <w:rPr>
          <w:rFonts w:ascii="Calibri" w:hAnsi="Calibri" w:cs="Calibri"/>
          <w:sz w:val="24"/>
          <w:szCs w:val="24"/>
        </w:rPr>
      </w:pPr>
      <w:r>
        <w:rPr>
          <w:rFonts w:cs="Calibri" w:ascii="Calibri" w:hAnsi="Calibri"/>
          <w:sz w:val="24"/>
          <w:szCs w:val="24"/>
        </w:rPr>
        <w:t>I - comprovar que foram alcançados os resultados da ação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 - conter a descrição das ações desenvolvidas para o cumprimento do objeto;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Calibri" w:hAnsi="Calibri" w:cs="Calibri"/>
          <w:sz w:val="24"/>
          <w:szCs w:val="24"/>
        </w:rPr>
      </w:pPr>
      <w:r>
        <w:rPr>
          <w:rFonts w:cs="Calibri" w:ascii="Calibri" w:hAnsi="Calibri"/>
          <w:sz w:val="24"/>
          <w:szCs w:val="24"/>
        </w:rPr>
        <w:t>7.2 O agente público responsável pela análise do Relatório de Objeto da Execução Cultural deverá elaborar parecer técnico em que concluirá:</w:t>
      </w:r>
    </w:p>
    <w:p>
      <w:pPr>
        <w:pStyle w:val="Normal"/>
        <w:spacing w:before="0" w:after="100"/>
        <w:ind w:left="100" w:hanging="0"/>
        <w:jc w:val="both"/>
        <w:rPr>
          <w:rFonts w:ascii="Calibri" w:hAnsi="Calibri" w:cs="Calibri"/>
          <w:sz w:val="24"/>
          <w:szCs w:val="24"/>
        </w:rPr>
      </w:pPr>
      <w:r>
        <w:rPr>
          <w:rFonts w:cs="Calibri" w:ascii="Calibri" w:hAnsi="Calibri"/>
          <w:sz w:val="24"/>
          <w:szCs w:val="24"/>
        </w:rPr>
        <w:t>I - pelo cumprimento integral do objeto ou pela suficiência do cumprimento parcial devidamente justificada e providenciará imediato encaminhamento do processo à autoridade julgadora;</w:t>
      </w:r>
    </w:p>
    <w:p>
      <w:pPr>
        <w:pStyle w:val="Normal"/>
        <w:spacing w:before="0" w:after="100"/>
        <w:ind w:left="100" w:hanging="0"/>
        <w:jc w:val="both"/>
        <w:rPr>
          <w:rFonts w:ascii="Calibri" w:hAnsi="Calibri" w:cs="Calibri"/>
          <w:sz w:val="24"/>
          <w:szCs w:val="24"/>
        </w:rPr>
      </w:pPr>
      <w:r>
        <w:rPr>
          <w:rFonts w:cs="Calibri" w:ascii="Calibri" w:hAnsi="Calibri"/>
          <w:sz w:val="24"/>
          <w:szCs w:val="24"/>
        </w:rPr>
        <w:t>II - pela necessidade de o agente cultural apresentar documentação complementar relativa ao cumprimento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pPr>
        <w:pStyle w:val="Normal"/>
        <w:spacing w:before="0" w:after="100"/>
        <w:ind w:left="100" w:hanging="0"/>
        <w:jc w:val="both"/>
        <w:rPr>
          <w:rFonts w:ascii="Calibri" w:hAnsi="Calibri" w:cs="Calibri"/>
          <w:sz w:val="24"/>
          <w:szCs w:val="24"/>
        </w:rPr>
      </w:pPr>
      <w:r>
        <w:rPr>
          <w:rFonts w:cs="Calibri" w:ascii="Calibri" w:hAnsi="Calibri"/>
          <w:sz w:val="24"/>
          <w:szCs w:val="24"/>
        </w:rPr>
        <w:t>7.3 Após o recebimento do processo pelo agente público de que trata o item 7.2, autoridade responsável pelo julgamento da prestação de informações poderá:</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 - solicitar documentação complementar; </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aprovar sem ressalvas a prestação de contas, quando estiver convencida do cumprimento integral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III - aprovar com ressalvas a prestação de contas, quando for comprovada a realização da ação cultural, mas verificada inadequação na execução do objeto ou na execução financeira, sem má-fé; </w:t>
      </w:r>
    </w:p>
    <w:p>
      <w:pPr>
        <w:pStyle w:val="Normal"/>
        <w:spacing w:before="0" w:after="100"/>
        <w:ind w:left="100" w:hanging="0"/>
        <w:jc w:val="both"/>
        <w:rPr>
          <w:rFonts w:ascii="Calibri" w:hAnsi="Calibri" w:cs="Calibri"/>
          <w:sz w:val="24"/>
          <w:szCs w:val="24"/>
        </w:rPr>
      </w:pPr>
      <w:r>
        <w:rPr>
          <w:rFonts w:cs="Calibri" w:ascii="Calibri" w:hAnsi="Calibri"/>
          <w:sz w:val="24"/>
          <w:szCs w:val="24"/>
        </w:rPr>
        <w:t>IV - rejeitar a prestação de contas, total ou parcialmente, e determinar uma das seguintes medidas:</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a) devolução de recursos em valor proporcional à inexecução de objeto verificada;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b) pagamento de multa, nos termos do regulamento;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c) suspensão da possibilidade de celebrar novo instrumento do regime próprio de fomento à cultura pelo prazo de 180 (cento e oitenta) a 540 (quinhentos e quarenta) dias. </w:t>
      </w:r>
    </w:p>
    <w:p>
      <w:pPr>
        <w:pStyle w:val="Normal"/>
        <w:spacing w:before="0" w:after="100"/>
        <w:ind w:left="100" w:hanging="0"/>
        <w:jc w:val="both"/>
        <w:rPr>
          <w:rFonts w:ascii="Calibri" w:hAnsi="Calibri" w:cs="Calibri"/>
          <w:sz w:val="24"/>
          <w:szCs w:val="24"/>
        </w:rPr>
      </w:pPr>
      <w:r>
        <w:rPr>
          <w:rFonts w:cs="Calibri" w:ascii="Calibri" w:hAnsi="Calibri"/>
          <w:sz w:val="24"/>
          <w:szCs w:val="24"/>
        </w:rPr>
        <w:t>7.4 O Relatório Financeiro da Execução Cultural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quando não estiver comprovado o cumprimento do objeto, observados os procedimentos previstos nos itens anteriores; ou</w:t>
      </w:r>
    </w:p>
    <w:p>
      <w:pPr>
        <w:pStyle w:val="Normal"/>
        <w:spacing w:before="0" w:after="100"/>
        <w:ind w:left="100" w:hanging="0"/>
        <w:jc w:val="both"/>
        <w:rPr>
          <w:rFonts w:ascii="Calibri" w:hAnsi="Calibri" w:cs="Calibri"/>
          <w:sz w:val="24"/>
          <w:szCs w:val="24"/>
        </w:rPr>
      </w:pPr>
      <w:r>
        <w:rPr>
          <w:rFonts w:cs="Calibri" w:ascii="Calibri" w:hAnsi="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7.4.1 O prazo para apresentação do Relatório Financeiro da Execução Cultural será de 120 dias contados do recebimento da notificação.</w:t>
      </w:r>
    </w:p>
    <w:p>
      <w:pPr>
        <w:pStyle w:val="Normal"/>
        <w:spacing w:before="0" w:after="100"/>
        <w:ind w:left="100" w:hanging="0"/>
        <w:jc w:val="both"/>
        <w:rPr>
          <w:rFonts w:ascii="Calibri" w:hAnsi="Calibri" w:cs="Calibri"/>
          <w:sz w:val="24"/>
          <w:szCs w:val="24"/>
        </w:rPr>
      </w:pPr>
      <w:r>
        <w:rPr>
          <w:rFonts w:cs="Calibri" w:ascii="Calibri" w:hAnsi="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Calibri" w:hAnsi="Calibri" w:cs="Calibri"/>
          <w:sz w:val="24"/>
          <w:szCs w:val="24"/>
        </w:rPr>
      </w:pPr>
      <w:r>
        <w:rPr>
          <w:rFonts w:cs="Calibri" w:ascii="Calibri" w:hAnsi="Calibri"/>
          <w:sz w:val="24"/>
          <w:szCs w:val="24"/>
        </w:rPr>
        <w:t>I - devolução parcial ou integral dos recursos ao erário;</w:t>
      </w:r>
    </w:p>
    <w:p>
      <w:pPr>
        <w:pStyle w:val="Normal"/>
        <w:spacing w:before="0" w:after="100"/>
        <w:ind w:left="100" w:hanging="0"/>
        <w:jc w:val="both"/>
        <w:rPr>
          <w:rFonts w:ascii="Calibri" w:hAnsi="Calibri" w:cs="Calibri"/>
          <w:sz w:val="24"/>
          <w:szCs w:val="24"/>
        </w:rPr>
      </w:pPr>
      <w:r>
        <w:rPr>
          <w:rFonts w:cs="Calibri" w:ascii="Calibri" w:hAnsi="Calibri"/>
          <w:sz w:val="24"/>
          <w:szCs w:val="24"/>
        </w:rPr>
        <w:t>II - apresentação de plano de ações compensatórias; ou</w:t>
      </w:r>
    </w:p>
    <w:p>
      <w:pPr>
        <w:pStyle w:val="Normal"/>
        <w:spacing w:before="0" w:after="100"/>
        <w:ind w:left="100" w:hanging="0"/>
        <w:jc w:val="both"/>
        <w:rPr>
          <w:rFonts w:ascii="Calibri" w:hAnsi="Calibri" w:cs="Calibri"/>
          <w:sz w:val="24"/>
          <w:szCs w:val="24"/>
        </w:rPr>
      </w:pPr>
      <w:r>
        <w:rPr>
          <w:rFonts w:cs="Calibri" w:ascii="Calibri" w:hAnsi="Calibri"/>
          <w:sz w:val="24"/>
          <w:szCs w:val="24"/>
        </w:rPr>
        <w:t>III - devolução parcial dos recursos ao erário juntamente com a apresentação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Calibri" w:hAnsi="Calibri" w:cs="Calibri"/>
          <w:sz w:val="24"/>
          <w:szCs w:val="24"/>
        </w:rPr>
      </w:pPr>
      <w:r>
        <w:rPr>
          <w:rFonts w:cs="Calibri" w:ascii="Calibri" w:hAnsi="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Calibri" w:hAnsi="Calibri" w:cs="Calibri"/>
          <w:sz w:val="24"/>
          <w:szCs w:val="24"/>
        </w:rPr>
      </w:pPr>
      <w:r>
        <w:rPr>
          <w:rFonts w:cs="Calibri" w:ascii="Calibri" w:hAnsi="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8. ALTERAÇÃO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8.1 A alteração do termo de execução cultural será formalizada por meio de termo aditivo.</w:t>
      </w:r>
    </w:p>
    <w:p>
      <w:pPr>
        <w:pStyle w:val="Normal"/>
        <w:spacing w:before="0" w:after="100"/>
        <w:ind w:left="100" w:hanging="0"/>
        <w:jc w:val="both"/>
        <w:rPr>
          <w:rFonts w:ascii="Calibri" w:hAnsi="Calibri" w:cs="Calibri"/>
          <w:sz w:val="24"/>
          <w:szCs w:val="24"/>
        </w:rPr>
      </w:pPr>
      <w:r>
        <w:rPr>
          <w:rFonts w:cs="Calibri" w:ascii="Calibri" w:hAnsi="Calibri"/>
          <w:sz w:val="24"/>
          <w:szCs w:val="24"/>
        </w:rPr>
        <w:t>8.2 A formalização de termo aditivo não será necessária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Calibri" w:hAnsi="Calibri" w:cs="Calibri"/>
          <w:sz w:val="24"/>
          <w:szCs w:val="24"/>
        </w:rPr>
      </w:pPr>
      <w:r>
        <w:rPr>
          <w:rFonts w:cs="Calibri" w:ascii="Calibri" w:hAnsi="Calibri"/>
          <w:sz w:val="24"/>
          <w:szCs w:val="24"/>
        </w:rPr>
        <w:t>II - alteração do projeto sem modificação do valor global do instrumento e sem modificação substancial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Calibri" w:hAnsi="Calibri" w:cs="Calibri"/>
          <w:sz w:val="24"/>
          <w:szCs w:val="24"/>
        </w:rPr>
      </w:pPr>
      <w:r>
        <w:rPr>
          <w:rFonts w:cs="Calibri" w:ascii="Calibri" w:hAnsi="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Calibri" w:hAnsi="Calibri" w:cs="Calibri"/>
          <w:sz w:val="24"/>
          <w:szCs w:val="24"/>
        </w:rPr>
      </w:pPr>
      <w:r>
        <w:rPr>
          <w:rFonts w:cs="Calibri"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8.6 Nas hipóteses de alterações em que não seja necessário termo aditivo, poderá ser realizado apostilamento.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9. TITULARIDADE DE BENS</w:t>
      </w:r>
    </w:p>
    <w:p>
      <w:pPr>
        <w:pStyle w:val="Normal"/>
        <w:spacing w:before="0" w:after="100"/>
        <w:ind w:left="100" w:hanging="0"/>
        <w:jc w:val="both"/>
        <w:rPr>
          <w:rFonts w:ascii="Calibri" w:hAnsi="Calibri" w:cs="Calibri"/>
          <w:sz w:val="24"/>
          <w:szCs w:val="24"/>
        </w:rPr>
      </w:pPr>
      <w:r>
        <w:rPr>
          <w:rFonts w:cs="Calibri" w:ascii="Calibri" w:hAnsi="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Calibri" w:hAnsi="Calibri" w:cs="Calibri"/>
          <w:sz w:val="24"/>
          <w:szCs w:val="24"/>
        </w:rPr>
      </w:pPr>
      <w:r>
        <w:rPr>
          <w:rFonts w:cs="Calibri" w:ascii="Calibri" w:hAnsi="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10. EXTINÇÃO DO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t>10.1 O presente Termo de Execução Cultural poderá ser:</w:t>
      </w:r>
    </w:p>
    <w:p>
      <w:pPr>
        <w:pStyle w:val="Normal"/>
        <w:spacing w:before="0" w:after="100"/>
        <w:ind w:left="100" w:hanging="0"/>
        <w:jc w:val="both"/>
        <w:rPr>
          <w:rFonts w:ascii="Calibri" w:hAnsi="Calibri" w:cs="Calibri"/>
          <w:sz w:val="24"/>
          <w:szCs w:val="24"/>
        </w:rPr>
      </w:pPr>
      <w:r>
        <w:rPr>
          <w:rFonts w:cs="Calibri" w:ascii="Calibri" w:hAnsi="Calibri"/>
          <w:sz w:val="24"/>
          <w:szCs w:val="24"/>
        </w:rPr>
        <w:t>I - extinto por decurso de prazo;</w:t>
      </w:r>
    </w:p>
    <w:p>
      <w:pPr>
        <w:pStyle w:val="Normal"/>
        <w:spacing w:before="0" w:after="100"/>
        <w:ind w:left="100" w:hanging="0"/>
        <w:jc w:val="both"/>
        <w:rPr>
          <w:rFonts w:ascii="Calibri" w:hAnsi="Calibri" w:cs="Calibri"/>
          <w:sz w:val="24"/>
          <w:szCs w:val="24"/>
        </w:rPr>
      </w:pPr>
      <w:r>
        <w:rPr>
          <w:rFonts w:cs="Calibri" w:ascii="Calibri" w:hAnsi="Calibri"/>
          <w:sz w:val="24"/>
          <w:szCs w:val="24"/>
        </w:rPr>
        <w:t>II - extinto, de comum acordo antes do prazo avençado, mediante Termo de Distrato;</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 xml:space="preserve">III - </w:t>
      </w:r>
      <w:r>
        <w:rPr>
          <w:rFonts w:eastAsia="Aptos" w:cs="Calibri" w:ascii="Calibri" w:hAnsi="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Calibri" w:hAnsi="Calibri" w:eastAsia="Aptos" w:cs="Calibri" w:eastAsiaTheme="minorHAnsi"/>
          <w:sz w:val="24"/>
          <w:szCs w:val="24"/>
        </w:rPr>
      </w:pPr>
      <w:r>
        <w:rPr>
          <w:rFonts w:cs="Calibri" w:ascii="Calibri" w:hAnsi="Calibri"/>
          <w:sz w:val="24"/>
          <w:szCs w:val="24"/>
        </w:rPr>
        <w:t>IV -</w:t>
      </w:r>
      <w:r>
        <w:rPr>
          <w:rFonts w:eastAsia="Aptos" w:cs="Calibri" w:ascii="Calibri" w:hAnsi="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Calibri" w:hAnsi="Calibri" w:cs="Calibri"/>
          <w:sz w:val="24"/>
          <w:szCs w:val="24"/>
        </w:rPr>
      </w:pPr>
      <w:r>
        <w:rPr>
          <w:rFonts w:cs="Calibri" w:ascii="Calibri" w:hAnsi="Calibri"/>
          <w:sz w:val="24"/>
          <w:szCs w:val="24"/>
        </w:rPr>
        <w:t>a) descumprimento injustificado de cláusula deste instrumento;</w:t>
      </w:r>
    </w:p>
    <w:p>
      <w:pPr>
        <w:pStyle w:val="Normal"/>
        <w:spacing w:before="0" w:after="100"/>
        <w:ind w:left="100" w:hanging="0"/>
        <w:jc w:val="both"/>
        <w:rPr>
          <w:rFonts w:ascii="Calibri" w:hAnsi="Calibri" w:cs="Calibri"/>
          <w:sz w:val="24"/>
          <w:szCs w:val="24"/>
        </w:rPr>
      </w:pPr>
      <w:r>
        <w:rPr>
          <w:rFonts w:cs="Calibri" w:ascii="Calibri" w:hAnsi="Calibri"/>
          <w:sz w:val="24"/>
          <w:szCs w:val="24"/>
        </w:rPr>
        <w:t>b) irregularidade ou inexecução injustificada, ainda que parcial, do objeto, resultados ou metas pactuadas;</w:t>
      </w:r>
    </w:p>
    <w:p>
      <w:pPr>
        <w:pStyle w:val="Normal"/>
        <w:spacing w:before="0" w:after="100"/>
        <w:ind w:left="100" w:hanging="0"/>
        <w:jc w:val="both"/>
        <w:rPr>
          <w:rFonts w:ascii="Calibri" w:hAnsi="Calibri" w:cs="Calibri"/>
          <w:sz w:val="24"/>
          <w:szCs w:val="24"/>
        </w:rPr>
      </w:pPr>
      <w:r>
        <w:rPr>
          <w:rFonts w:cs="Calibri" w:ascii="Calibri" w:hAnsi="Calibri"/>
          <w:sz w:val="24"/>
          <w:szCs w:val="24"/>
        </w:rPr>
        <w:t>c) violação da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d) cometimento de falhas reiteradas na execução;</w:t>
      </w:r>
    </w:p>
    <w:p>
      <w:pPr>
        <w:pStyle w:val="Normal"/>
        <w:spacing w:before="0" w:after="100"/>
        <w:ind w:left="100" w:hanging="0"/>
        <w:jc w:val="both"/>
        <w:rPr>
          <w:rFonts w:ascii="Calibri" w:hAnsi="Calibri" w:cs="Calibri"/>
          <w:sz w:val="24"/>
          <w:szCs w:val="24"/>
        </w:rPr>
      </w:pPr>
      <w:r>
        <w:rPr>
          <w:rFonts w:cs="Calibri" w:ascii="Calibri" w:hAnsi="Calibri"/>
          <w:sz w:val="24"/>
          <w:szCs w:val="24"/>
        </w:rPr>
        <w:t>e) má administração de recursos públicos;</w:t>
      </w:r>
    </w:p>
    <w:p>
      <w:pPr>
        <w:pStyle w:val="Normal"/>
        <w:spacing w:before="0" w:after="100"/>
        <w:ind w:left="100" w:hanging="0"/>
        <w:jc w:val="both"/>
        <w:rPr>
          <w:rFonts w:ascii="Calibri" w:hAnsi="Calibri" w:cs="Calibri"/>
          <w:sz w:val="24"/>
          <w:szCs w:val="24"/>
        </w:rPr>
      </w:pPr>
      <w:r>
        <w:rPr>
          <w:rFonts w:cs="Calibri" w:ascii="Calibri" w:hAnsi="Calibri"/>
          <w:sz w:val="24"/>
          <w:szCs w:val="24"/>
        </w:rPr>
        <w:t>f) constatação de falsidade ou fraude nas informações ou documentos apresentados;</w:t>
      </w:r>
    </w:p>
    <w:p>
      <w:pPr>
        <w:pStyle w:val="Normal"/>
        <w:spacing w:before="0" w:after="100"/>
        <w:ind w:left="100" w:hanging="0"/>
        <w:jc w:val="both"/>
        <w:rPr>
          <w:rFonts w:ascii="Calibri" w:hAnsi="Calibri" w:cs="Calibri"/>
          <w:sz w:val="24"/>
          <w:szCs w:val="24"/>
        </w:rPr>
      </w:pPr>
      <w:r>
        <w:rPr>
          <w:rFonts w:cs="Calibri" w:ascii="Calibri" w:hAnsi="Calibri"/>
          <w:sz w:val="24"/>
          <w:szCs w:val="24"/>
        </w:rPr>
        <w:t>g) não atendimento às recomendações ou determinações decorrentes da fiscalização;</w:t>
      </w:r>
    </w:p>
    <w:p>
      <w:pPr>
        <w:pStyle w:val="Normal"/>
        <w:spacing w:before="0" w:after="100"/>
        <w:ind w:left="100" w:hanging="0"/>
        <w:jc w:val="both"/>
        <w:rPr>
          <w:rFonts w:ascii="Calibri" w:hAnsi="Calibri" w:cs="Calibri"/>
          <w:sz w:val="24"/>
          <w:szCs w:val="24"/>
        </w:rPr>
      </w:pPr>
      <w:r>
        <w:rPr>
          <w:rFonts w:cs="Calibri" w:ascii="Calibri" w:hAnsi="Calibri"/>
          <w:sz w:val="24"/>
          <w:szCs w:val="24"/>
        </w:rPr>
        <w:t>h) outras hipóteses expressamente previstas na legislação aplicável.</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Calibri" w:hAnsi="Calibri" w:cs="Calibri"/>
          <w:sz w:val="24"/>
          <w:szCs w:val="24"/>
        </w:rPr>
      </w:pPr>
      <w:r>
        <w:rPr>
          <w:rFonts w:cs="Calibri"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Calibri" w:hAnsi="Calibri" w:cs="Calibri"/>
          <w:sz w:val="24"/>
          <w:szCs w:val="24"/>
        </w:rPr>
      </w:pPr>
      <w:r>
        <w:rPr>
          <w:rFonts w:cs="Calibri" w:ascii="Calibri" w:hAnsi="Calibri"/>
          <w:sz w:val="24"/>
          <w:szCs w:val="24"/>
        </w:rPr>
        <w:t>11.1 O monitoramento das ações será por envio de relatórios de execução parcial e final enviados a Secretaria de Cultura de Tramandaí.</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12. VIGÊNCIA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12.1 A vigência deste instrumento terá início na data de assinatura das partes, com duração de </w:t>
      </w:r>
      <w:r>
        <w:rPr>
          <w:rFonts w:cs="Calibri" w:ascii="Calibri" w:hAnsi="Calibri"/>
          <w:color w:val="FF0000"/>
          <w:sz w:val="24"/>
          <w:szCs w:val="24"/>
        </w:rPr>
        <w:t>[PRAZO EM ANOS OU MESES</w:t>
      </w:r>
      <w:r>
        <w:rPr>
          <w:rFonts w:cs="Calibri" w:ascii="Calibri" w:hAnsi="Calibri"/>
          <w:sz w:val="24"/>
          <w:szCs w:val="24"/>
        </w:rPr>
        <w:t>], podendo ser prorrogado por</w:t>
      </w:r>
      <w:r>
        <w:rPr>
          <w:rFonts w:cs="Calibri" w:ascii="Calibri" w:hAnsi="Calibri"/>
          <w:color w:val="FF0000"/>
          <w:sz w:val="24"/>
          <w:szCs w:val="24"/>
        </w:rPr>
        <w:t xml:space="preserve"> [PRAZO MÁXIMO DE PRORROGAÇÃO].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13. PUBLICAÇÃO </w:t>
      </w:r>
    </w:p>
    <w:p>
      <w:pPr>
        <w:pStyle w:val="Normal"/>
        <w:spacing w:before="0" w:after="100"/>
        <w:ind w:left="100" w:hanging="0"/>
        <w:jc w:val="both"/>
        <w:rPr>
          <w:rFonts w:ascii="Calibri" w:hAnsi="Calibri" w:cs="Calibri"/>
          <w:color w:val="FF0000"/>
          <w:sz w:val="24"/>
          <w:szCs w:val="24"/>
        </w:rPr>
      </w:pPr>
      <w:r>
        <w:rPr>
          <w:rFonts w:cs="Calibri" w:ascii="Calibri" w:hAnsi="Calibri"/>
          <w:sz w:val="24"/>
          <w:szCs w:val="24"/>
        </w:rPr>
        <w:t xml:space="preserve">13.1 O Extrato do Termo de Execução Cultural será publicado </w:t>
      </w:r>
      <w:r>
        <w:rPr>
          <w:rFonts w:cs="Calibri" w:ascii="Calibri" w:hAnsi="Calibri"/>
          <w:color w:val="FF0000"/>
          <w:sz w:val="24"/>
          <w:szCs w:val="24"/>
        </w:rPr>
        <w:t>no [INFORMAR ONDE SERÁ PUBLICADO]</w:t>
      </w:r>
    </w:p>
    <w:p>
      <w:pPr>
        <w:pStyle w:val="Normal"/>
        <w:spacing w:before="0" w:after="100"/>
        <w:ind w:left="100" w:hanging="0"/>
        <w:jc w:val="both"/>
        <w:rPr>
          <w:rFonts w:ascii="Calibri" w:hAnsi="Calibri" w:cs="Calibri"/>
          <w:b/>
          <w:b/>
          <w:bCs/>
          <w:sz w:val="24"/>
          <w:szCs w:val="24"/>
        </w:rPr>
      </w:pPr>
      <w:r>
        <w:rPr>
          <w:rFonts w:cs="Calibri" w:ascii="Calibri" w:hAnsi="Calibri"/>
          <w:b/>
          <w:bCs/>
          <w:sz w:val="24"/>
          <w:szCs w:val="24"/>
        </w:rPr>
        <w:t xml:space="preserve">14. FORO </w:t>
      </w:r>
    </w:p>
    <w:p>
      <w:pPr>
        <w:pStyle w:val="Normal"/>
        <w:spacing w:before="0" w:after="100"/>
        <w:ind w:left="100" w:hanging="0"/>
        <w:jc w:val="both"/>
        <w:rPr>
          <w:rFonts w:ascii="Calibri" w:hAnsi="Calibri" w:cs="Calibri"/>
          <w:sz w:val="24"/>
          <w:szCs w:val="24"/>
        </w:rPr>
      </w:pPr>
      <w:r>
        <w:rPr>
          <w:rFonts w:cs="Calibri" w:ascii="Calibri" w:hAnsi="Calibri"/>
          <w:sz w:val="24"/>
          <w:szCs w:val="24"/>
        </w:rPr>
        <w:t xml:space="preserve">14.1 Fica eleito o Foro de </w:t>
      </w:r>
      <w:r>
        <w:rPr>
          <w:rFonts w:cs="Calibri" w:ascii="Calibri" w:hAnsi="Calibri"/>
          <w:color w:val="FF0000"/>
          <w:sz w:val="24"/>
          <w:szCs w:val="24"/>
        </w:rPr>
        <w:t xml:space="preserve">[LOCAL] </w:t>
      </w:r>
      <w:r>
        <w:rPr>
          <w:rFonts w:cs="Calibri" w:ascii="Calibri" w:hAnsi="Calibri"/>
          <w:sz w:val="24"/>
          <w:szCs w:val="24"/>
        </w:rPr>
        <w:t>para dirimir quaisquer dúvidas relativas ao presente Termo de Execução Cultural.</w:t>
      </w:r>
    </w:p>
    <w:p>
      <w:pPr>
        <w:pStyle w:val="Normal"/>
        <w:spacing w:before="0" w:after="100"/>
        <w:ind w:left="100" w:hanging="0"/>
        <w:jc w:val="both"/>
        <w:rPr>
          <w:rFonts w:ascii="Calibri" w:hAnsi="Calibri" w:cs="Calibri"/>
          <w:sz w:val="24"/>
          <w:szCs w:val="24"/>
        </w:rPr>
      </w:pPr>
      <w:r>
        <w:rPr>
          <w:rFonts w:cs="Calibri" w:ascii="Calibri" w:hAnsi="Calibri"/>
          <w:sz w:val="24"/>
          <w:szCs w:val="24"/>
        </w:rPr>
      </w:r>
    </w:p>
    <w:p>
      <w:pPr>
        <w:pStyle w:val="Normal"/>
        <w:spacing w:before="0" w:after="100"/>
        <w:ind w:left="100" w:hanging="0"/>
        <w:jc w:val="center"/>
        <w:rPr>
          <w:rFonts w:ascii="Calibri" w:hAnsi="Calibri" w:cs="Calibri"/>
          <w:sz w:val="24"/>
          <w:szCs w:val="24"/>
        </w:rPr>
      </w:pPr>
      <w:r>
        <w:rPr>
          <w:rFonts w:cs="Calibri" w:ascii="Calibri" w:hAnsi="Calibri"/>
          <w:sz w:val="24"/>
          <w:szCs w:val="24"/>
        </w:rPr>
        <w:t>LOCAL, [INDICAR DIA, MÊS E ANO].</w:t>
      </w:r>
    </w:p>
    <w:p>
      <w:pPr>
        <w:pStyle w:val="Normal"/>
        <w:spacing w:before="0" w:after="100"/>
        <w:jc w:val="center"/>
        <w:rPr>
          <w:rFonts w:ascii="Calibri" w:hAnsi="Calibri" w:cs="Calibri"/>
          <w:sz w:val="24"/>
          <w:szCs w:val="24"/>
        </w:rPr>
      </w:pPr>
      <w:r>
        <w:rPr>
          <w:rFonts w:cs="Calibri" w:ascii="Calibri" w:hAnsi="Calibri"/>
          <w:sz w:val="24"/>
          <w:szCs w:val="24"/>
        </w:rPr>
        <w:t xml:space="preserve"> </w:t>
      </w:r>
    </w:p>
    <w:p>
      <w:pPr>
        <w:pStyle w:val="Normal"/>
        <w:spacing w:before="0" w:after="100"/>
        <w:jc w:val="center"/>
        <w:rPr>
          <w:rFonts w:ascii="Calibri" w:hAnsi="Calibri" w:cs="Calibri"/>
          <w:sz w:val="24"/>
          <w:szCs w:val="24"/>
        </w:rPr>
      </w:pPr>
      <w:r>
        <w:rPr>
          <w:rFonts w:cs="Calibri" w:ascii="Calibri" w:hAnsi="Calibri"/>
          <w:sz w:val="24"/>
          <w:szCs w:val="24"/>
        </w:rPr>
        <w:t>Pelo órgão:</w:t>
      </w:r>
    </w:p>
    <w:p>
      <w:pPr>
        <w:pStyle w:val="Normal"/>
        <w:spacing w:before="0" w:after="100"/>
        <w:jc w:val="center"/>
        <w:rPr>
          <w:rFonts w:ascii="Calibri" w:hAnsi="Calibri" w:cs="Calibri"/>
          <w:sz w:val="24"/>
          <w:szCs w:val="24"/>
        </w:rPr>
      </w:pPr>
      <w:r>
        <w:rPr>
          <w:rFonts w:cs="Calibri" w:ascii="Calibri" w:hAnsi="Calibri"/>
          <w:sz w:val="24"/>
          <w:szCs w:val="24"/>
        </w:rPr>
        <w:t>[NOME DO REPRESENTANTE]</w:t>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rPr>
          <w:rFonts w:ascii="Calibri" w:hAnsi="Calibri" w:cs="Calibri"/>
          <w:sz w:val="24"/>
          <w:szCs w:val="24"/>
        </w:rPr>
      </w:pPr>
      <w:r>
        <w:rPr>
          <w:rFonts w:cs="Calibri" w:ascii="Calibri" w:hAnsi="Calibri"/>
          <w:sz w:val="24"/>
          <w:szCs w:val="24"/>
        </w:rPr>
      </w:r>
    </w:p>
    <w:p>
      <w:pPr>
        <w:pStyle w:val="Normal"/>
        <w:spacing w:before="0" w:after="100"/>
        <w:jc w:val="center"/>
        <w:rPr>
          <w:rFonts w:ascii="Calibri" w:hAnsi="Calibri" w:cs="Calibri"/>
          <w:sz w:val="24"/>
          <w:szCs w:val="24"/>
        </w:rPr>
      </w:pPr>
      <w:r>
        <w:rPr>
          <w:rFonts w:cs="Calibri" w:ascii="Calibri" w:hAnsi="Calibri"/>
          <w:sz w:val="24"/>
          <w:szCs w:val="24"/>
        </w:rPr>
        <w:t>Pelo Agente Cultural:</w:t>
      </w:r>
    </w:p>
    <w:p>
      <w:pPr>
        <w:pStyle w:val="Normal"/>
        <w:spacing w:before="0" w:after="100"/>
        <w:jc w:val="center"/>
        <w:rPr>
          <w:rFonts w:ascii="Calibri" w:hAnsi="Calibri" w:cs="Calibri"/>
          <w:sz w:val="24"/>
          <w:szCs w:val="24"/>
        </w:rPr>
      </w:pPr>
      <w:r>
        <w:rPr>
          <w:rFonts w:cs="Calibri" w:ascii="Calibri" w:hAnsi="Calibri"/>
          <w:sz w:val="24"/>
          <w:szCs w:val="24"/>
        </w:rPr>
        <w:t>[NOME DO AGENTE CULTURAL]</w:t>
      </w:r>
    </w:p>
    <w:p>
      <w:pPr>
        <w:pStyle w:val="Normal"/>
        <w:spacing w:before="0" w:after="100"/>
        <w:jc w:val="both"/>
        <w:rPr>
          <w:rFonts w:ascii="Calibri" w:hAnsi="Calibri" w:cs="Calibri"/>
          <w:sz w:val="24"/>
          <w:szCs w:val="24"/>
        </w:rPr>
      </w:pPr>
      <w:r>
        <w:rPr>
          <w:rFonts w:cs="Calibri" w:ascii="Calibri" w:hAnsi="Calibri"/>
          <w:sz w:val="24"/>
          <w:szCs w:val="24"/>
        </w:rPr>
      </w:r>
    </w:p>
    <w:p>
      <w:pPr>
        <w:pStyle w:val="Normal"/>
        <w:spacing w:before="0" w:after="120"/>
        <w:ind w:left="100" w:hanging="0"/>
        <w:jc w:val="both"/>
        <w:rPr>
          <w:rFonts w:ascii="Calibri" w:hAnsi="Calibri" w:cs="Calibri"/>
          <w:sz w:val="24"/>
          <w:szCs w:val="24"/>
        </w:rPr>
      </w:pPr>
      <w:r>
        <w:rPr>
          <w:rFonts w:cs="Calibri" w:ascii="Calibri" w:hAnsi="Calibri"/>
          <w:sz w:val="24"/>
          <w:szCs w:val="24"/>
        </w:rPr>
      </w:r>
    </w:p>
    <w:p>
      <w:pPr>
        <w:pStyle w:val="Normal"/>
        <w:rPr/>
      </w:pPr>
      <w:r>
        <w:rPr/>
      </w:r>
    </w:p>
    <w:sectPr>
      <w:headerReference w:type="default" r:id="rId2"/>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w:charset w:val="00"/>
    <w:family w:val="roman"/>
    <w:pitch w:val="variable"/>
  </w:font>
  <w:font w:name="Aptos Display">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0" distT="0" distB="0" distL="114300" distR="114300" simplePos="0" locked="0" layoutInCell="0" allowOverlap="1" relativeHeight="8">
          <wp:simplePos x="0" y="0"/>
          <wp:positionH relativeFrom="column">
            <wp:posOffset>-952500</wp:posOffset>
          </wp:positionH>
          <wp:positionV relativeFrom="page">
            <wp:posOffset>63500</wp:posOffset>
          </wp:positionV>
          <wp:extent cx="821690" cy="780415"/>
          <wp:effectExtent l="0" t="0" r="0" b="0"/>
          <wp:wrapTight wrapText="bothSides">
            <wp:wrapPolygon edited="0">
              <wp:start x="-54" y="0"/>
              <wp:lineTo x="-54" y="20967"/>
              <wp:lineTo x="20943" y="20967"/>
              <wp:lineTo x="20943" y="0"/>
              <wp:lineTo x="-54" y="0"/>
            </wp:wrapPolygon>
          </wp:wrapTight>
          <wp:docPr id="1" name="Figura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Logotipo, nome da empresa&#10;&#10;Descrição gerada automaticamente"/>
                  <pic:cNvPicPr>
                    <a:picLocks noChangeAspect="1" noChangeArrowheads="1"/>
                  </pic:cNvPicPr>
                </pic:nvPicPr>
                <pic:blipFill>
                  <a:blip r:embed="rId1"/>
                  <a:srcRect l="0" t="0" r="7387" b="6305"/>
                  <a:stretch>
                    <a:fillRect/>
                  </a:stretch>
                </pic:blipFill>
                <pic:spPr bwMode="auto">
                  <a:xfrm>
                    <a:off x="0" y="0"/>
                    <a:ext cx="821690" cy="780415"/>
                  </a:xfrm>
                  <a:prstGeom prst="rect">
                    <a:avLst/>
                  </a:prstGeom>
                </pic:spPr>
              </pic:pic>
            </a:graphicData>
          </a:graphic>
        </wp:anchor>
      </w:drawing>
      <w:drawing>
        <wp:anchor behindDoc="0" distT="0" distB="0" distL="114300" distR="114300" simplePos="0" locked="0" layoutInCell="0" allowOverlap="1" relativeHeight="15">
          <wp:simplePos x="0" y="0"/>
          <wp:positionH relativeFrom="column">
            <wp:posOffset>5457825</wp:posOffset>
          </wp:positionH>
          <wp:positionV relativeFrom="page">
            <wp:posOffset>-10160</wp:posOffset>
          </wp:positionV>
          <wp:extent cx="852170" cy="911860"/>
          <wp:effectExtent l="0" t="0" r="0" b="0"/>
          <wp:wrapTight wrapText="bothSides">
            <wp:wrapPolygon edited="0">
              <wp:start x="-21" y="0"/>
              <wp:lineTo x="-21" y="20946"/>
              <wp:lineTo x="20924" y="20946"/>
              <wp:lineTo x="20924" y="0"/>
              <wp:lineTo x="-21" y="0"/>
            </wp:wrapPolygon>
          </wp:wrapTight>
          <wp:docPr id="2" name="Figura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Logotipo&#10;&#10;Descrição gerada automaticamente"/>
                  <pic:cNvPicPr>
                    <a:picLocks noChangeAspect="1" noChangeArrowheads="1"/>
                  </pic:cNvPicPr>
                </pic:nvPicPr>
                <pic:blipFill>
                  <a:blip r:embed="rId2"/>
                  <a:srcRect l="0" t="0" r="3901" b="4038"/>
                  <a:stretch>
                    <a:fillRect/>
                  </a:stretch>
                </pic:blipFill>
                <pic:spPr bwMode="auto">
                  <a:xfrm>
                    <a:off x="0" y="0"/>
                    <a:ext cx="852170" cy="911860"/>
                  </a:xfrm>
                  <a:prstGeom prst="rect">
                    <a:avLst/>
                  </a:prstGeom>
                </pic:spPr>
              </pic:pic>
            </a:graphicData>
          </a:graphic>
        </wp:anchor>
      </w:drawing>
    </w:r>
  </w:p>
</w:hdr>
</file>

<file path=word/settings.xml><?xml version="1.0" encoding="utf-8"?>
<w:settings xmlns:w="http://schemas.openxmlformats.org/wordprocessingml/2006/main">
  <w:zoom w:percent="19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c6"/>
    <w:pPr>
      <w:widowControl/>
      <w:bidi w:val="0"/>
      <w:spacing w:lineRule="auto" w:line="276" w:before="0" w:after="0"/>
      <w:jc w:val="left"/>
    </w:pPr>
    <w:rPr>
      <w:rFonts w:ascii="Arial" w:hAnsi="Arial" w:eastAsia="Arial" w:cs="Arial"/>
      <w:color w:val="auto"/>
      <w:kern w:val="0"/>
      <w:sz w:val="22"/>
      <w:szCs w:val="22"/>
      <w:lang w:eastAsia="pt-BR" w:val="pt-BR" w:bidi="ar-SA"/>
      <w14:ligatures w14:val="none"/>
    </w:rPr>
  </w:style>
  <w:style w:type="paragraph" w:styleId="Ttulo1">
    <w:name w:val="Heading 1"/>
    <w:basedOn w:val="Normal"/>
    <w:next w:val="Normal"/>
    <w:link w:val="Ttulo1Char"/>
    <w:uiPriority w:val="9"/>
    <w:qFormat/>
    <w:rsid w:val="008520c6"/>
    <w:pPr>
      <w:keepNext w:val="true"/>
      <w:keepLines/>
      <w:spacing w:lineRule="auto" w:line="276" w:before="360" w:after="80"/>
      <w:outlineLvl w:val="0"/>
    </w:pPr>
    <w:rPr>
      <w:rFonts w:ascii="Aptos Display" w:hAnsi="Aptos Display" w:eastAsia="" w:cs="" w:asciiTheme="majorHAnsi" w:cstheme="majorBidi" w:eastAsiaTheme="majorEastAsia" w:hAnsiTheme="majorHAns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8520c6"/>
    <w:pPr>
      <w:keepNext w:val="true"/>
      <w:keepLines/>
      <w:spacing w:lineRule="auto" w:line="276" w:before="160" w:after="80"/>
      <w:outlineLvl w:val="1"/>
    </w:pPr>
    <w:rPr>
      <w:rFonts w:ascii="Aptos Display" w:hAnsi="Aptos Display" w:eastAsia="" w:cs="" w:asciiTheme="majorHAnsi" w:cstheme="majorBidi" w:eastAsiaTheme="majorEastAsia" w:hAnsiTheme="majorHAns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8520c6"/>
    <w:pPr>
      <w:keepNext w:val="true"/>
      <w:keepLines/>
      <w:spacing w:lineRule="auto" w:line="276" w:before="160" w:after="80"/>
      <w:outlineLvl w:val="2"/>
    </w:pPr>
    <w:rPr>
      <w:rFonts w:ascii="Aptos" w:hAnsi="Aptos" w:eastAsia="" w:cs="" w:asciiTheme="minorHAnsi" w:cstheme="majorBidi" w:eastAsiaTheme="majorEastAsia" w:hAnsiTheme="minorHAns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8520c6"/>
    <w:pPr>
      <w:keepNext w:val="true"/>
      <w:keepLines/>
      <w:spacing w:lineRule="auto" w:line="276" w:before="80" w:after="40"/>
      <w:outlineLvl w:val="3"/>
    </w:pPr>
    <w:rPr>
      <w:rFonts w:ascii="Aptos" w:hAnsi="Aptos" w:eastAsia="" w:cs="" w:asciiTheme="minorHAnsi" w:cstheme="majorBidi" w:eastAsiaTheme="majorEastAsia" w:hAnsiTheme="minorHAnsi"/>
      <w:i/>
      <w:iCs/>
      <w:color w:val="0F4761"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8520c6"/>
    <w:pPr>
      <w:keepNext w:val="true"/>
      <w:keepLines/>
      <w:spacing w:lineRule="auto" w:line="276" w:before="80" w:after="40"/>
      <w:outlineLvl w:val="4"/>
    </w:pPr>
    <w:rPr>
      <w:rFonts w:ascii="Aptos" w:hAnsi="Aptos" w:eastAsia="" w:cs="" w:asciiTheme="minorHAnsi" w:cstheme="majorBidi" w:eastAsiaTheme="majorEastAsia" w:hAnsiTheme="minorHAnsi"/>
      <w:color w:val="0F4761"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8520c6"/>
    <w:pPr>
      <w:keepNext w:val="true"/>
      <w:keepLines/>
      <w:spacing w:lineRule="auto" w:line="276" w:before="40" w:after="0"/>
      <w:outlineLvl w:val="5"/>
    </w:pPr>
    <w:rPr>
      <w:rFonts w:ascii="Aptos" w:hAnsi="Aptos" w:eastAsia="" w:cs="" w:asciiTheme="minorHAnsi" w:cstheme="majorBidi" w:eastAsiaTheme="majorEastAsia" w:hAnsiTheme="minorHAns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8520c6"/>
    <w:pPr>
      <w:keepNext w:val="true"/>
      <w:keepLines/>
      <w:spacing w:lineRule="auto" w:line="276" w:before="40" w:after="0"/>
      <w:outlineLvl w:val="6"/>
    </w:pPr>
    <w:rPr>
      <w:rFonts w:ascii="Aptos" w:hAnsi="Aptos" w:eastAsia="" w:cs="" w:asciiTheme="minorHAnsi" w:cstheme="majorBidi" w:eastAsiaTheme="majorEastAsia" w:hAnsiTheme="minorHAns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8520c6"/>
    <w:pPr>
      <w:keepNext w:val="true"/>
      <w:keepLines/>
      <w:spacing w:lineRule="auto" w:line="276"/>
      <w:outlineLvl w:val="7"/>
    </w:pPr>
    <w:rPr>
      <w:rFonts w:ascii="Aptos" w:hAnsi="Aptos" w:eastAsia="" w:cs="" w:asciiTheme="minorHAnsi" w:cstheme="majorBidi" w:eastAsiaTheme="majorEastAsia" w:hAnsiTheme="minorHAns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8520c6"/>
    <w:pPr>
      <w:keepNext w:val="true"/>
      <w:keepLines/>
      <w:spacing w:lineRule="auto" w:line="276"/>
      <w:outlineLvl w:val="8"/>
    </w:pPr>
    <w:rPr>
      <w:rFonts w:ascii="Aptos" w:hAnsi="Aptos" w:eastAsia="" w:cs="" w:asciiTheme="minorHAnsi" w:cstheme="majorBidi" w:eastAsiaTheme="majorEastAsia" w:hAnsiTheme="minorHAnsi"/>
      <w:color w:val="272727" w:themeColor="text1" w:themeTint="d8"/>
      <w:kern w:val="2"/>
      <w:sz w:val="24"/>
      <w:szCs w:val="24"/>
      <w:lang w:eastAsia="en-US"/>
      <w14:ligatures w14:val="standardContextual"/>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8520c6"/>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har" w:customStyle="1">
    <w:name w:val="Título 2 Char"/>
    <w:basedOn w:val="DefaultParagraphFont"/>
    <w:uiPriority w:val="9"/>
    <w:semiHidden/>
    <w:qFormat/>
    <w:rsid w:val="008520c6"/>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har" w:customStyle="1">
    <w:name w:val="Título 3 Char"/>
    <w:basedOn w:val="DefaultParagraphFont"/>
    <w:uiPriority w:val="9"/>
    <w:semiHidden/>
    <w:qFormat/>
    <w:rsid w:val="008520c6"/>
    <w:rPr>
      <w:rFonts w:eastAsia="" w:cs="" w:cstheme="majorBidi" w:eastAsiaTheme="majorEastAsia"/>
      <w:color w:val="0F4761" w:themeColor="accent1" w:themeShade="bf"/>
      <w:sz w:val="28"/>
      <w:szCs w:val="28"/>
    </w:rPr>
  </w:style>
  <w:style w:type="character" w:styleId="Ttulo4Char" w:customStyle="1">
    <w:name w:val="Título 4 Char"/>
    <w:basedOn w:val="DefaultParagraphFont"/>
    <w:uiPriority w:val="9"/>
    <w:semiHidden/>
    <w:qFormat/>
    <w:rsid w:val="008520c6"/>
    <w:rPr>
      <w:rFonts w:eastAsia="" w:cs="" w:cstheme="majorBidi" w:eastAsiaTheme="majorEastAsia"/>
      <w:i/>
      <w:iCs/>
      <w:color w:val="0F4761" w:themeColor="accent1" w:themeShade="bf"/>
    </w:rPr>
  </w:style>
  <w:style w:type="character" w:styleId="Ttulo5Char" w:customStyle="1">
    <w:name w:val="Título 5 Char"/>
    <w:basedOn w:val="DefaultParagraphFont"/>
    <w:uiPriority w:val="9"/>
    <w:semiHidden/>
    <w:qFormat/>
    <w:rsid w:val="008520c6"/>
    <w:rPr>
      <w:rFonts w:eastAsia="" w:cs="" w:cstheme="majorBidi" w:eastAsiaTheme="majorEastAsia"/>
      <w:color w:val="0F4761" w:themeColor="accent1" w:themeShade="bf"/>
    </w:rPr>
  </w:style>
  <w:style w:type="character" w:styleId="Ttulo6Char" w:customStyle="1">
    <w:name w:val="Título 6 Char"/>
    <w:basedOn w:val="DefaultParagraphFont"/>
    <w:uiPriority w:val="9"/>
    <w:semiHidden/>
    <w:qFormat/>
    <w:rsid w:val="008520c6"/>
    <w:rPr>
      <w:rFonts w:eastAsia="" w:cs="" w:cstheme="majorBidi" w:eastAsiaTheme="majorEastAsia"/>
      <w:i/>
      <w:iCs/>
      <w:color w:val="595959" w:themeColor="text1" w:themeTint="a6"/>
    </w:rPr>
  </w:style>
  <w:style w:type="character" w:styleId="Ttulo7Char" w:customStyle="1">
    <w:name w:val="Título 7 Char"/>
    <w:basedOn w:val="DefaultParagraphFont"/>
    <w:uiPriority w:val="9"/>
    <w:semiHidden/>
    <w:qFormat/>
    <w:rsid w:val="008520c6"/>
    <w:rPr>
      <w:rFonts w:eastAsia="" w:cs="" w:cstheme="majorBidi" w:eastAsiaTheme="majorEastAsia"/>
      <w:color w:val="595959" w:themeColor="text1" w:themeTint="a6"/>
    </w:rPr>
  </w:style>
  <w:style w:type="character" w:styleId="Ttulo8Char" w:customStyle="1">
    <w:name w:val="Título 8 Char"/>
    <w:basedOn w:val="DefaultParagraphFont"/>
    <w:uiPriority w:val="9"/>
    <w:semiHidden/>
    <w:qFormat/>
    <w:rsid w:val="008520c6"/>
    <w:rPr>
      <w:rFonts w:eastAsia="" w:cs="" w:cstheme="majorBidi" w:eastAsiaTheme="majorEastAsia"/>
      <w:i/>
      <w:iCs/>
      <w:color w:val="272727" w:themeColor="text1" w:themeTint="d8"/>
    </w:rPr>
  </w:style>
  <w:style w:type="character" w:styleId="Ttulo9Char" w:customStyle="1">
    <w:name w:val="Título 9 Char"/>
    <w:basedOn w:val="DefaultParagraphFont"/>
    <w:uiPriority w:val="9"/>
    <w:semiHidden/>
    <w:qFormat/>
    <w:rsid w:val="008520c6"/>
    <w:rPr>
      <w:rFonts w:eastAsia="" w:cs="" w:cstheme="majorBidi" w:eastAsiaTheme="majorEastAsia"/>
      <w:color w:val="272727" w:themeColor="text1" w:themeTint="d8"/>
    </w:rPr>
  </w:style>
  <w:style w:type="character" w:styleId="TtuloChar" w:customStyle="1">
    <w:name w:val="Título Char"/>
    <w:basedOn w:val="DefaultParagraphFont"/>
    <w:uiPriority w:val="10"/>
    <w:qFormat/>
    <w:rsid w:val="008520c6"/>
    <w:rPr>
      <w:rFonts w:ascii="Aptos Display" w:hAnsi="Aptos Display" w:eastAsia="" w:cs="" w:asciiTheme="majorHAnsi" w:cstheme="majorBidi" w:eastAsiaTheme="majorEastAsia" w:hAnsiTheme="majorHAnsi"/>
      <w:spacing w:val="-10"/>
      <w:kern w:val="2"/>
      <w:sz w:val="56"/>
      <w:szCs w:val="56"/>
    </w:rPr>
  </w:style>
  <w:style w:type="character" w:styleId="SubttuloChar" w:customStyle="1">
    <w:name w:val="Subtítulo Char"/>
    <w:basedOn w:val="DefaultParagraphFont"/>
    <w:uiPriority w:val="11"/>
    <w:qFormat/>
    <w:rsid w:val="008520c6"/>
    <w:rPr>
      <w:rFonts w:eastAsia="" w:cs="" w:cstheme="majorBidi" w:eastAsiaTheme="majorEastAsia"/>
      <w:color w:val="595959" w:themeColor="text1" w:themeTint="a6"/>
      <w:spacing w:val="15"/>
      <w:sz w:val="28"/>
      <w:szCs w:val="28"/>
    </w:rPr>
  </w:style>
  <w:style w:type="character" w:styleId="CitaoChar" w:customStyle="1">
    <w:name w:val="Citação Char"/>
    <w:basedOn w:val="DefaultParagraphFont"/>
    <w:link w:val="Quote"/>
    <w:uiPriority w:val="29"/>
    <w:qFormat/>
    <w:rsid w:val="008520c6"/>
    <w:rPr>
      <w:i/>
      <w:iCs/>
      <w:color w:val="404040" w:themeColor="text1" w:themeTint="bf"/>
    </w:rPr>
  </w:style>
  <w:style w:type="character" w:styleId="IntenseEmphasis">
    <w:name w:val="Intense Emphasis"/>
    <w:basedOn w:val="DefaultParagraphFont"/>
    <w:uiPriority w:val="21"/>
    <w:qFormat/>
    <w:rsid w:val="008520c6"/>
    <w:rPr>
      <w:i/>
      <w:iCs/>
      <w:color w:val="0F4761" w:themeColor="accent1" w:themeShade="bf"/>
    </w:rPr>
  </w:style>
  <w:style w:type="character" w:styleId="CitaoIntensaChar" w:customStyle="1">
    <w:name w:val="Citação Intensa Char"/>
    <w:basedOn w:val="DefaultParagraphFont"/>
    <w:link w:val="IntenseQuote"/>
    <w:uiPriority w:val="30"/>
    <w:qFormat/>
    <w:rsid w:val="008520c6"/>
    <w:rPr>
      <w:i/>
      <w:iCs/>
      <w:color w:val="0F4761" w:themeColor="accent1" w:themeShade="bf"/>
    </w:rPr>
  </w:style>
  <w:style w:type="character" w:styleId="IntenseReference">
    <w:name w:val="Intense Reference"/>
    <w:basedOn w:val="DefaultParagraphFont"/>
    <w:uiPriority w:val="32"/>
    <w:qFormat/>
    <w:rsid w:val="008520c6"/>
    <w:rPr>
      <w:b/>
      <w:bCs/>
      <w:smallCaps/>
      <w:color w:val="0F4761" w:themeColor="accent1" w:themeShade="bf"/>
      <w:spacing w:val="5"/>
    </w:rPr>
  </w:style>
  <w:style w:type="character" w:styleId="CabealhoChar" w:customStyle="1">
    <w:name w:val="Cabeçalho Char"/>
    <w:basedOn w:val="DefaultParagraphFont"/>
    <w:uiPriority w:val="99"/>
    <w:qFormat/>
    <w:rsid w:val="00c75bd0"/>
    <w:rPr>
      <w:rFonts w:ascii="Arial" w:hAnsi="Arial" w:eastAsia="Arial" w:cs="Arial"/>
      <w:kern w:val="0"/>
      <w:sz w:val="22"/>
      <w:szCs w:val="22"/>
      <w:lang w:eastAsia="pt-BR"/>
      <w14:ligatures w14:val="none"/>
    </w:rPr>
  </w:style>
  <w:style w:type="character" w:styleId="RodapChar" w:customStyle="1">
    <w:name w:val="Rodapé Char"/>
    <w:basedOn w:val="DefaultParagraphFont"/>
    <w:uiPriority w:val="99"/>
    <w:qFormat/>
    <w:rsid w:val="00c75bd0"/>
    <w:rPr>
      <w:rFonts w:ascii="Arial" w:hAnsi="Arial" w:eastAsia="Arial" w:cs="Arial"/>
      <w:kern w:val="0"/>
      <w:sz w:val="22"/>
      <w:szCs w:val="22"/>
      <w:lang w:eastAsia="pt-BR"/>
      <w14:ligatures w14:val="none"/>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tuloChar"/>
    <w:uiPriority w:val="10"/>
    <w:qFormat/>
    <w:rsid w:val="008520c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lang w:eastAsia="en-US"/>
      <w14:ligatures w14:val="standardContextual"/>
    </w:rPr>
  </w:style>
  <w:style w:type="paragraph" w:styleId="Subttulo">
    <w:name w:val="Subtitle"/>
    <w:basedOn w:val="Normal"/>
    <w:next w:val="Normal"/>
    <w:link w:val="SubttuloChar"/>
    <w:uiPriority w:val="11"/>
    <w:qFormat/>
    <w:rsid w:val="008520c6"/>
    <w:pPr>
      <w:spacing w:lineRule="auto" w:line="276" w:before="0" w:after="160"/>
    </w:pPr>
    <w:rPr>
      <w:rFonts w:ascii="Aptos" w:hAnsi="Aptos" w:eastAsia="" w:cs="" w:asciiTheme="minorHAnsi" w:cstheme="majorBidi" w:eastAsiaTheme="majorEastAsia" w:hAnsiTheme="minorHAnsi"/>
      <w:color w:val="595959" w:themeColor="text1" w:themeTint="a6"/>
      <w:spacing w:val="15"/>
      <w:kern w:val="2"/>
      <w:sz w:val="28"/>
      <w:szCs w:val="28"/>
      <w:lang w:eastAsia="en-US"/>
      <w14:ligatures w14:val="standardContextual"/>
    </w:rPr>
  </w:style>
  <w:style w:type="paragraph" w:styleId="Quote">
    <w:name w:val="Quote"/>
    <w:basedOn w:val="Normal"/>
    <w:next w:val="Normal"/>
    <w:link w:val="CitaoChar"/>
    <w:uiPriority w:val="29"/>
    <w:qFormat/>
    <w:rsid w:val="008520c6"/>
    <w:pPr>
      <w:spacing w:lineRule="auto" w:line="276" w:before="160" w:after="160"/>
      <w:jc w:val="center"/>
    </w:pPr>
    <w:rPr>
      <w:rFonts w:ascii="Aptos" w:hAnsi="Aptos" w:eastAsia="Aptos" w:cs="" w:asciiTheme="minorHAnsi" w:cstheme="minorBidi" w:eastAsiaTheme="minorHAnsi" w:hAnsiTheme="minorHAnsi"/>
      <w:i/>
      <w:iCs/>
      <w:color w:val="404040" w:themeColor="text1" w:themeTint="bf"/>
      <w:kern w:val="2"/>
      <w:sz w:val="24"/>
      <w:szCs w:val="24"/>
      <w:lang w:eastAsia="en-US"/>
      <w14:ligatures w14:val="standardContextual"/>
    </w:rPr>
  </w:style>
  <w:style w:type="paragraph" w:styleId="ListParagraph">
    <w:name w:val="List Paragraph"/>
    <w:basedOn w:val="Normal"/>
    <w:uiPriority w:val="34"/>
    <w:qFormat/>
    <w:rsid w:val="008520c6"/>
    <w:pPr>
      <w:spacing w:lineRule="auto" w:line="276" w:before="0" w:after="160"/>
      <w:ind w:left="720" w:hanging="0"/>
      <w:contextualSpacing/>
    </w:pPr>
    <w:rPr>
      <w:rFonts w:ascii="Aptos" w:hAnsi="Aptos" w:eastAsia="Aptos" w:cs="" w:asciiTheme="minorHAnsi" w:cstheme="minorBidi" w:eastAsiaTheme="minorHAnsi" w:hAnsiTheme="minorHAnsi"/>
      <w:kern w:val="2"/>
      <w:sz w:val="24"/>
      <w:szCs w:val="24"/>
      <w:lang w:eastAsia="en-US"/>
      <w14:ligatures w14:val="standardContextual"/>
    </w:rPr>
  </w:style>
  <w:style w:type="paragraph" w:styleId="IntenseQuote">
    <w:name w:val="Intense Quote"/>
    <w:basedOn w:val="Normal"/>
    <w:next w:val="Normal"/>
    <w:link w:val="CitaoIntensaChar"/>
    <w:uiPriority w:val="30"/>
    <w:qFormat/>
    <w:rsid w:val="008520c6"/>
    <w:pPr>
      <w:pBdr>
        <w:top w:val="single" w:sz="4" w:space="10" w:color="0F4761"/>
        <w:bottom w:val="single" w:sz="4" w:space="10" w:color="0F4761"/>
      </w:pBdr>
      <w:spacing w:lineRule="auto" w:line="276" w:before="360" w:after="360"/>
      <w:ind w:left="864" w:right="864" w:hanging="0"/>
      <w:jc w:val="center"/>
    </w:pPr>
    <w:rPr>
      <w:rFonts w:ascii="Aptos" w:hAnsi="Aptos" w:eastAsia="Aptos" w:cs="" w:asciiTheme="minorHAnsi" w:cstheme="minorBidi" w:eastAsiaTheme="minorHAnsi" w:hAnsiTheme="minorHAnsi"/>
      <w:i/>
      <w:iCs/>
      <w:color w:val="0F4761" w:themeColor="accent1" w:themeShade="bf"/>
      <w:kern w:val="2"/>
      <w:sz w:val="24"/>
      <w:szCs w:val="24"/>
      <w:lang w:eastAsia="en-US"/>
      <w14:ligatures w14:val="standardContextual"/>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c75bd0"/>
    <w:pPr>
      <w:tabs>
        <w:tab w:val="clear" w:pos="708"/>
        <w:tab w:val="center" w:pos="4252" w:leader="none"/>
        <w:tab w:val="right" w:pos="8504" w:leader="none"/>
      </w:tabs>
      <w:spacing w:lineRule="auto" w:line="240"/>
    </w:pPr>
    <w:rPr/>
  </w:style>
  <w:style w:type="paragraph" w:styleId="Rodap">
    <w:name w:val="Footer"/>
    <w:basedOn w:val="Normal"/>
    <w:link w:val="RodapChar"/>
    <w:uiPriority w:val="99"/>
    <w:unhideWhenUsed/>
    <w:rsid w:val="00c75bd0"/>
    <w:pPr>
      <w:tabs>
        <w:tab w:val="clear" w:pos="708"/>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LibreOffice/7.4.0.3$Windows_X86_64 LibreOffice_project/f85e47c08ddd19c015c0114a68350214f7066f5a</Application>
  <AppVersion>15.0000</AppVersion>
  <Pages>6</Pages>
  <Words>1911</Words>
  <Characters>10761</Characters>
  <CharactersWithSpaces>12600</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2024-08-11T12:32:00Z</dcterms:created>
  <dc:creator>marco araujo</dc:creator>
  <dc:description/>
  <dc:language>pt-BR</dc:language>
  <cp:lastModifiedBy>marco araujo</cp:lastModifiedBy>
  <dcterms:modified xsi:type="dcterms:W3CDTF">2024-09-27T11:52:00Z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